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9A" w:rsidRDefault="00496E32" w:rsidP="00496E32">
      <w:pPr>
        <w:jc w:val="center"/>
      </w:pPr>
      <w:r>
        <w:t>Chapter 10 Review</w:t>
      </w:r>
    </w:p>
    <w:p w:rsidR="00496E32" w:rsidRDefault="00496E32" w:rsidP="00496E32">
      <w:pPr>
        <w:jc w:val="center"/>
      </w:pPr>
    </w:p>
    <w:p w:rsidR="00496E32" w:rsidRDefault="00496E32" w:rsidP="00496E32">
      <w:r>
        <w:t xml:space="preserve">Know these definitions:  Site-Specific Art, Land Art, Ephemeral Art, Public Art, Environmental Art, </w:t>
      </w:r>
      <w:proofErr w:type="spellStart"/>
      <w:r>
        <w:t>Stelae</w:t>
      </w:r>
      <w:proofErr w:type="spellEnd"/>
    </w:p>
    <w:p w:rsidR="00496E32" w:rsidRDefault="00496E32" w:rsidP="00496E32">
      <w:r>
        <w:t>For each art work know if it is:</w:t>
      </w:r>
      <w:r>
        <w:tab/>
        <w:t xml:space="preserve"> Land Art</w:t>
      </w:r>
    </w:p>
    <w:p w:rsidR="00496E32" w:rsidRDefault="00496E32" w:rsidP="00496E32">
      <w:r>
        <w:tab/>
      </w:r>
      <w:r>
        <w:tab/>
      </w:r>
      <w:r>
        <w:tab/>
      </w:r>
      <w:r>
        <w:tab/>
        <w:t>Environmental Art</w:t>
      </w:r>
    </w:p>
    <w:p w:rsidR="00496E32" w:rsidRDefault="00496E32" w:rsidP="00496E32">
      <w:r>
        <w:tab/>
      </w:r>
      <w:r>
        <w:tab/>
      </w:r>
      <w:r>
        <w:tab/>
      </w:r>
      <w:r>
        <w:tab/>
        <w:t>Ephemeral Art</w:t>
      </w:r>
    </w:p>
    <w:p w:rsidR="00496E32" w:rsidRDefault="00496E32" w:rsidP="00496E32">
      <w:r>
        <w:tab/>
      </w:r>
      <w:r>
        <w:tab/>
      </w:r>
      <w:r>
        <w:tab/>
      </w:r>
      <w:r>
        <w:tab/>
        <w:t>Public Art</w:t>
      </w:r>
    </w:p>
    <w:p w:rsidR="00496E32" w:rsidRDefault="00496E32" w:rsidP="00496E32">
      <w:r>
        <w:tab/>
      </w:r>
      <w:r>
        <w:tab/>
      </w:r>
      <w:r>
        <w:tab/>
      </w:r>
      <w:r>
        <w:tab/>
        <w:t>Memorial Art/or a monument</w:t>
      </w:r>
    </w:p>
    <w:p w:rsidR="00496E32" w:rsidRDefault="00496E32" w:rsidP="00496E32">
      <w:r>
        <w:tab/>
      </w:r>
      <w:r>
        <w:tab/>
      </w:r>
      <w:r>
        <w:tab/>
      </w:r>
      <w:r>
        <w:tab/>
        <w:t>Temporary</w:t>
      </w:r>
    </w:p>
    <w:p w:rsidR="00496E32" w:rsidRDefault="00496E32" w:rsidP="00496E32">
      <w:r>
        <w:tab/>
      </w:r>
      <w:r>
        <w:tab/>
      </w:r>
      <w:r>
        <w:tab/>
      </w:r>
      <w:r>
        <w:tab/>
        <w:t>Permanent</w:t>
      </w:r>
    </w:p>
    <w:p w:rsidR="00496E32" w:rsidRDefault="00496E32" w:rsidP="00496E32">
      <w:r>
        <w:t>Know these images:  10-2 through 10-5, 10-7 through 10-10, 10-12 through 10-15, 10-18, 10-21 through 10-24, and 10-26</w:t>
      </w:r>
    </w:p>
    <w:p w:rsidR="00496E32" w:rsidRPr="00496E32" w:rsidRDefault="00496E32" w:rsidP="00496E32">
      <w:pPr>
        <w:pStyle w:val="NormalWeb"/>
        <w:kinsoku w:val="0"/>
        <w:overflowPunct w:val="0"/>
        <w:spacing w:before="0" w:beforeAutospacing="0" w:after="0" w:afterAutospacing="0"/>
        <w:ind w:left="1440" w:hanging="720"/>
        <w:textAlignment w:val="baseline"/>
        <w:rPr>
          <w:sz w:val="28"/>
          <w:szCs w:val="28"/>
        </w:rPr>
      </w:pPr>
      <w:r w:rsidRPr="00496E32">
        <w:rPr>
          <w:rFonts w:ascii="Arial" w:hAnsi="Arial" w:cs="Arial"/>
          <w:kern w:val="24"/>
          <w:sz w:val="28"/>
          <w:szCs w:val="28"/>
        </w:rPr>
        <w:t>The Vietnam Veterans Memorial has 200 foot long black granite walls and walking along one must descend into the ground to read the list of names.</w:t>
      </w:r>
    </w:p>
    <w:p w:rsidR="00496E32" w:rsidRPr="00496E32" w:rsidRDefault="00496E32" w:rsidP="00496E32">
      <w:pPr>
        <w:pStyle w:val="NormalWeb"/>
        <w:kinsoku w:val="0"/>
        <w:overflowPunct w:val="0"/>
        <w:spacing w:before="0" w:beforeAutospacing="0" w:after="0" w:afterAutospacing="0"/>
        <w:ind w:left="1440" w:hanging="720"/>
        <w:textAlignment w:val="baseline"/>
        <w:rPr>
          <w:sz w:val="28"/>
          <w:szCs w:val="28"/>
        </w:rPr>
      </w:pPr>
      <w:r w:rsidRPr="00496E32">
        <w:rPr>
          <w:rFonts w:ascii="Arial" w:hAnsi="Arial" w:cs="Arial"/>
          <w:kern w:val="24"/>
          <w:sz w:val="28"/>
          <w:szCs w:val="28"/>
        </w:rPr>
        <w:t xml:space="preserve">The work is antiheroic and </w:t>
      </w:r>
      <w:proofErr w:type="spellStart"/>
      <w:r w:rsidRPr="00496E32">
        <w:rPr>
          <w:rFonts w:ascii="Arial" w:hAnsi="Arial" w:cs="Arial"/>
          <w:kern w:val="24"/>
          <w:sz w:val="28"/>
          <w:szCs w:val="28"/>
        </w:rPr>
        <w:t>antitriumphal</w:t>
      </w:r>
      <w:proofErr w:type="spellEnd"/>
      <w:r w:rsidRPr="00496E32">
        <w:rPr>
          <w:rFonts w:ascii="Arial" w:hAnsi="Arial" w:cs="Arial"/>
          <w:kern w:val="24"/>
          <w:sz w:val="28"/>
          <w:szCs w:val="28"/>
        </w:rPr>
        <w:t>.</w:t>
      </w:r>
    </w:p>
    <w:p w:rsidR="00496E32" w:rsidRPr="00496E32" w:rsidRDefault="00496E32" w:rsidP="00496E32">
      <w:pPr>
        <w:pStyle w:val="NormalWeb"/>
        <w:kinsoku w:val="0"/>
        <w:overflowPunct w:val="0"/>
        <w:spacing w:before="0" w:beforeAutospacing="0" w:after="0" w:afterAutospacing="0"/>
        <w:ind w:left="1440" w:hanging="720"/>
        <w:textAlignment w:val="baseline"/>
        <w:rPr>
          <w:sz w:val="28"/>
          <w:szCs w:val="28"/>
        </w:rPr>
      </w:pPr>
      <w:r w:rsidRPr="00496E32">
        <w:rPr>
          <w:rFonts w:ascii="Arial" w:hAnsi="Arial" w:cs="Arial"/>
          <w:kern w:val="24"/>
          <w:sz w:val="28"/>
          <w:szCs w:val="28"/>
        </w:rPr>
        <w:t>The designer was a 22 year old Chinese American woman.</w:t>
      </w:r>
    </w:p>
    <w:p w:rsidR="00496E32" w:rsidRPr="00496E32" w:rsidRDefault="00496E32" w:rsidP="00496E32">
      <w:pPr>
        <w:rPr>
          <w:sz w:val="28"/>
          <w:szCs w:val="28"/>
        </w:rPr>
      </w:pPr>
    </w:p>
    <w:p w:rsidR="00496E32" w:rsidRDefault="00496E32" w:rsidP="00496E32">
      <w:r>
        <w:tab/>
      </w:r>
      <w:r>
        <w:tab/>
      </w:r>
      <w:r>
        <w:tab/>
        <w:t xml:space="preserve">         </w:t>
      </w:r>
    </w:p>
    <w:p w:rsidR="00496E32" w:rsidRPr="00496E32" w:rsidRDefault="00496E32" w:rsidP="00496E3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496E32">
        <w:rPr>
          <w:rFonts w:ascii="Arial" w:hAnsi="Arial" w:cs="Arial"/>
          <w:kern w:val="24"/>
          <w:sz w:val="28"/>
          <w:szCs w:val="28"/>
        </w:rPr>
        <w:t xml:space="preserve">Daniel </w:t>
      </w:r>
      <w:proofErr w:type="spellStart"/>
      <w:r w:rsidRPr="00496E32">
        <w:rPr>
          <w:rFonts w:ascii="Arial" w:hAnsi="Arial" w:cs="Arial"/>
          <w:kern w:val="24"/>
          <w:sz w:val="28"/>
          <w:szCs w:val="28"/>
        </w:rPr>
        <w:t>Libeskind’s</w:t>
      </w:r>
      <w:proofErr w:type="spellEnd"/>
      <w:r w:rsidRPr="00496E32">
        <w:rPr>
          <w:rFonts w:ascii="Arial" w:hAnsi="Arial" w:cs="Arial"/>
          <w:kern w:val="24"/>
          <w:sz w:val="28"/>
          <w:szCs w:val="28"/>
        </w:rPr>
        <w:t xml:space="preserve"> zigzag design for his extension of the Berlin Museum was derived mathematically from plotting the addresses of Jewish artists killed in the Holocaust</w:t>
      </w:r>
    </w:p>
    <w:p w:rsidR="00496E32" w:rsidRPr="00496E32" w:rsidRDefault="00496E32" w:rsidP="00496E32">
      <w:pPr>
        <w:rPr>
          <w:sz w:val="28"/>
          <w:szCs w:val="28"/>
        </w:rPr>
      </w:pPr>
      <w:bookmarkStart w:id="0" w:name="_GoBack"/>
      <w:bookmarkEnd w:id="0"/>
    </w:p>
    <w:sectPr w:rsidR="00496E32" w:rsidRPr="00496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32"/>
    <w:rsid w:val="00496E32"/>
    <w:rsid w:val="0059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2012-11-15T22:00:00Z</dcterms:created>
  <dcterms:modified xsi:type="dcterms:W3CDTF">2012-11-15T22:10:00Z</dcterms:modified>
</cp:coreProperties>
</file>